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F1351" w14:textId="52B374CC" w:rsidR="00692400" w:rsidRDefault="00692400" w:rsidP="00BE75EE">
      <w:pPr>
        <w:pStyle w:val="Overskrift1"/>
        <w:jc w:val="center"/>
      </w:pPr>
      <w:r w:rsidRPr="0002653D">
        <w:rPr>
          <w:b/>
          <w:bCs/>
        </w:rPr>
        <w:t>Næringsliv i Bærum</w:t>
      </w:r>
      <w:r w:rsidR="0002653D">
        <w:t xml:space="preserve">   </w:t>
      </w:r>
      <w:r w:rsidR="0002653D">
        <w:rPr>
          <w:noProof/>
          <w14:ligatures w14:val="none"/>
        </w:rPr>
        <w:drawing>
          <wp:inline distT="0" distB="0" distL="0" distR="0" wp14:anchorId="499498A4" wp14:editId="54D5A23B">
            <wp:extent cx="444500" cy="444500"/>
            <wp:effectExtent l="0" t="0" r="0" b="0"/>
            <wp:docPr id="1192401543" name="Bilde 1" descr="Et bilde som inneholder Grafikk, Fargerik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2401543" name="Bilde 1" descr="Et bilde som inneholder Grafikk, Fargerikt&#10;&#10;Automatisk generert beskrivels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5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09291A" w14:textId="1BBD02EE" w:rsidR="00692400" w:rsidRDefault="00692400" w:rsidP="00BE75EE">
      <w:pPr>
        <w:jc w:val="center"/>
      </w:pPr>
      <w:r>
        <w:t xml:space="preserve">Av </w:t>
      </w:r>
      <w:r w:rsidR="00BE75EE">
        <w:t>Mathilde Lømo (1)</w:t>
      </w:r>
      <w:r>
        <w:t xml:space="preserve"> og </w:t>
      </w:r>
      <w:r w:rsidR="00BE75EE">
        <w:t>Stein Stugu (6),</w:t>
      </w:r>
      <w:r>
        <w:t xml:space="preserve"> Rødt Bærum</w:t>
      </w:r>
    </w:p>
    <w:p w14:paraId="0DF89363" w14:textId="44538710" w:rsidR="003C41EC" w:rsidRDefault="003C41EC" w:rsidP="00692400">
      <w:r>
        <w:t>Rødt takker for denne muligheten til å skrive litt om vår næringspolitikk for Bærum. Når vi skal se på hvordan det legges til rette for næringsliv i Bærum er det viktig å ta utgangspunkt i at kommunen er midt i et av Norges største pressområder. Bærum har betydelig flere arbeidsplasser enn boliger, og vekst i antall arbeidsplasser i seg selv er ikke et overordnet mål.</w:t>
      </w:r>
      <w:r>
        <w:br/>
        <w:t>Men det er ekstremt viktig at det legges til rette for et allsidig næringsliv, og at Bærum også skal gi plass til hovedkontor hvis alternativet er å flytte ut av landet. Men det er ikke noe selvstendig poeng at man etablerer seg i Bærum i stedet for Asker eller Oslo</w:t>
      </w:r>
      <w:r w:rsidR="00732FC4">
        <w:t>. Er</w:t>
      </w:r>
      <w:r>
        <w:t xml:space="preserve"> alternativt andre s</w:t>
      </w:r>
      <w:r w:rsidR="002617A5">
        <w:t>t</w:t>
      </w:r>
      <w:r>
        <w:t>eder i landet vil det ofte være bedre for Bærum også. Som eksempel på en etablering Bærum ikke b</w:t>
      </w:r>
      <w:r w:rsidR="002617A5">
        <w:t>ør få (selv om det ikke er næringsliv) vil det være uheldig om administrasjonen for Akershus havner i Bærum.</w:t>
      </w:r>
      <w:r w:rsidR="002617A5">
        <w:br/>
        <w:t>Når vilkårene for næringsliv i Bærum vurderes av NHO så er jo også et av de store problemene mangelen på fagarbeidere. Dette skyldes i stor grad at boliger i kommune er altfor dyrt og begrenser etableringen av det mangfoldet av næring vi ønsker i kommunen. Det samme gjør useriøsiteten i mange bransjer. I seg selv gjør det mange næringer mindre attraktive for ungdom enn de burde være.</w:t>
      </w:r>
    </w:p>
    <w:p w14:paraId="7B79BA11" w14:textId="77777777" w:rsidR="00CE32DA" w:rsidRDefault="002617A5" w:rsidP="00CE32DA">
      <w:pPr>
        <w:pStyle w:val="Default"/>
      </w:pPr>
      <w:r>
        <w:t>Her noen viktige elementer i Rødt næringspolitikk:</w:t>
      </w:r>
    </w:p>
    <w:p w14:paraId="28D617E2" w14:textId="054BCE34" w:rsidR="00692400" w:rsidRPr="00CE32DA" w:rsidRDefault="00CE32DA" w:rsidP="00B6365A">
      <w:pPr>
        <w:pStyle w:val="Default"/>
        <w:numPr>
          <w:ilvl w:val="0"/>
          <w:numId w:val="4"/>
        </w:numPr>
        <w:ind w:left="720"/>
        <w:rPr>
          <w:sz w:val="22"/>
          <w:szCs w:val="22"/>
        </w:rPr>
      </w:pPr>
      <w:r w:rsidRPr="00CE32DA">
        <w:rPr>
          <w:sz w:val="22"/>
          <w:szCs w:val="22"/>
        </w:rPr>
        <w:t xml:space="preserve">Innføre </w:t>
      </w:r>
      <w:r w:rsidRPr="00CE32DA">
        <w:rPr>
          <w:i/>
          <w:iCs/>
          <w:color w:val="212121"/>
          <w:sz w:val="22"/>
          <w:szCs w:val="22"/>
        </w:rPr>
        <w:t xml:space="preserve">Oslomodellen </w:t>
      </w:r>
      <w:r w:rsidRPr="00CE32DA">
        <w:rPr>
          <w:sz w:val="22"/>
          <w:szCs w:val="22"/>
        </w:rPr>
        <w:t xml:space="preserve">eller minst modeller med tilsvarende krav </w:t>
      </w:r>
      <w:r w:rsidRPr="00CE32DA">
        <w:rPr>
          <w:color w:val="212121"/>
          <w:sz w:val="22"/>
          <w:szCs w:val="22"/>
        </w:rPr>
        <w:t xml:space="preserve">som modell ved offentlig innkjøp </w:t>
      </w:r>
      <w:r w:rsidRPr="00CE32DA">
        <w:rPr>
          <w:sz w:val="22"/>
          <w:szCs w:val="22"/>
        </w:rPr>
        <w:t xml:space="preserve">til kommunen. Dette vil bremse useriøse aktører i arbeidslivet. </w:t>
      </w:r>
    </w:p>
    <w:p w14:paraId="05E943C7" w14:textId="77777777" w:rsidR="00766B09" w:rsidRDefault="00692400" w:rsidP="00692400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63F5A">
        <w:rPr>
          <w:sz w:val="22"/>
          <w:szCs w:val="22"/>
        </w:rPr>
        <w:t>Motsette seg omregulering av arealer fra næring til bolig</w:t>
      </w:r>
      <w:r w:rsidR="00766B09">
        <w:rPr>
          <w:sz w:val="22"/>
          <w:szCs w:val="22"/>
        </w:rPr>
        <w:t>.</w:t>
      </w:r>
    </w:p>
    <w:p w14:paraId="6EB34472" w14:textId="52112C7B" w:rsidR="00692400" w:rsidRPr="00663F5A" w:rsidRDefault="00766B09" w:rsidP="00692400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Ta vare på og videreutvikle de næringsparkene vi har.</w:t>
      </w:r>
      <w:r w:rsidR="00692400" w:rsidRPr="00663F5A">
        <w:rPr>
          <w:sz w:val="22"/>
          <w:szCs w:val="22"/>
        </w:rPr>
        <w:t xml:space="preserve"> </w:t>
      </w:r>
    </w:p>
    <w:p w14:paraId="6E55B89B" w14:textId="77777777" w:rsidR="00692400" w:rsidRPr="00663F5A" w:rsidRDefault="00692400" w:rsidP="00692400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63F5A">
        <w:rPr>
          <w:sz w:val="22"/>
          <w:szCs w:val="22"/>
        </w:rPr>
        <w:t xml:space="preserve">Arbeide for et allsidig næringsliv bl. a med plass til småindustri, servicenæring og </w:t>
      </w:r>
      <w:proofErr w:type="spellStart"/>
      <w:r w:rsidRPr="00663F5A">
        <w:rPr>
          <w:sz w:val="22"/>
          <w:szCs w:val="22"/>
        </w:rPr>
        <w:t>håndtverkstjenester</w:t>
      </w:r>
      <w:proofErr w:type="spellEnd"/>
      <w:r w:rsidRPr="00663F5A">
        <w:rPr>
          <w:sz w:val="22"/>
          <w:szCs w:val="22"/>
        </w:rPr>
        <w:t xml:space="preserve"> flere steder i kommunen. </w:t>
      </w:r>
    </w:p>
    <w:p w14:paraId="6998016D" w14:textId="77777777" w:rsidR="00692400" w:rsidRPr="00663F5A" w:rsidRDefault="00692400" w:rsidP="00692400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63F5A">
        <w:rPr>
          <w:sz w:val="22"/>
          <w:szCs w:val="22"/>
        </w:rPr>
        <w:t xml:space="preserve">Motsette seg store nyetableringer som øker presset på Bærum og burde vært lokalisert et annet sted i Norge. </w:t>
      </w:r>
    </w:p>
    <w:p w14:paraId="077B9AD4" w14:textId="1DF22C39" w:rsidR="00692400" w:rsidRPr="00663F5A" w:rsidRDefault="00692400" w:rsidP="00692400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63F5A">
        <w:rPr>
          <w:sz w:val="22"/>
          <w:szCs w:val="22"/>
        </w:rPr>
        <w:t>Jobbe for tilrettelegging av publikumsrettet næring i alle senterområder. Gjøre det enklere for små næringsdrivende å etablere seg utenfor storsentrenes kontroll</w:t>
      </w:r>
      <w:r w:rsidR="00732FC4">
        <w:rPr>
          <w:sz w:val="22"/>
          <w:szCs w:val="22"/>
        </w:rPr>
        <w:t xml:space="preserve"> eller å være knyttet til franchisekontrollerte kjeder.</w:t>
      </w:r>
    </w:p>
    <w:p w14:paraId="2BEF5D88" w14:textId="77777777" w:rsidR="00692400" w:rsidRPr="00663F5A" w:rsidRDefault="00692400" w:rsidP="00692400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63F5A">
        <w:rPr>
          <w:sz w:val="22"/>
          <w:szCs w:val="22"/>
        </w:rPr>
        <w:t xml:space="preserve">Opprette et kommunalt investeringsfond, med hensikt om å sikre finansiering til opprettelsen av </w:t>
      </w:r>
      <w:r w:rsidRPr="00663F5A">
        <w:rPr>
          <w:i/>
          <w:iCs/>
          <w:sz w:val="22"/>
          <w:szCs w:val="22"/>
        </w:rPr>
        <w:t>Samvirkeforetak</w:t>
      </w:r>
      <w:r w:rsidRPr="00663F5A">
        <w:rPr>
          <w:sz w:val="22"/>
          <w:szCs w:val="22"/>
        </w:rPr>
        <w:t xml:space="preserve">. Samvirkeforetak og felleseie er den mest solidariske formen for bedriftsstruktur. </w:t>
      </w:r>
    </w:p>
    <w:p w14:paraId="18E3EBD2" w14:textId="77777777" w:rsidR="00692400" w:rsidRDefault="00692400" w:rsidP="00692400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63F5A">
        <w:rPr>
          <w:sz w:val="22"/>
          <w:szCs w:val="22"/>
        </w:rPr>
        <w:t>Stille krav om at 3% av overskuddet i samvirkeforetaket skal gå tilbake til investeringsfondet.</w:t>
      </w:r>
    </w:p>
    <w:p w14:paraId="7ADAA0B7" w14:textId="77777777" w:rsidR="00692400" w:rsidRDefault="00692400" w:rsidP="00692400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A83B25">
        <w:rPr>
          <w:sz w:val="22"/>
          <w:szCs w:val="22"/>
        </w:rPr>
        <w:t xml:space="preserve">Stille krav om at alle faste ansatte skal være fullverdige medlemmer og dermed medeiere. </w:t>
      </w:r>
    </w:p>
    <w:p w14:paraId="30548CFC" w14:textId="7777CF2C" w:rsidR="00692400" w:rsidRDefault="00692400" w:rsidP="00692400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A83B25">
        <w:rPr>
          <w:sz w:val="22"/>
          <w:szCs w:val="22"/>
        </w:rPr>
        <w:t xml:space="preserve">Opprette insentiver for å motivere til opprettelse av samvirkeforetak.  </w:t>
      </w:r>
    </w:p>
    <w:p w14:paraId="36B166CE" w14:textId="77777777" w:rsidR="00692400" w:rsidRPr="002E4837" w:rsidRDefault="00692400" w:rsidP="00692400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2E4837">
        <w:rPr>
          <w:sz w:val="22"/>
          <w:szCs w:val="22"/>
        </w:rPr>
        <w:t xml:space="preserve">Samvirkestatus vektlegges ved offentlige innkjøp. </w:t>
      </w:r>
    </w:p>
    <w:p w14:paraId="0D254040" w14:textId="77777777" w:rsidR="00692400" w:rsidRPr="002E4837" w:rsidRDefault="00692400" w:rsidP="00692400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2E4837">
        <w:rPr>
          <w:sz w:val="22"/>
          <w:szCs w:val="22"/>
        </w:rPr>
        <w:t>Forby tjenester som legger opp til, eller promoterer, systematisk løsarbeid i kommunen. Tjenestene må ansette arbeidstakerne og ikke ha dem på løse kontrakter.</w:t>
      </w:r>
    </w:p>
    <w:p w14:paraId="691E9A02" w14:textId="77777777" w:rsidR="00692400" w:rsidRPr="002E4837" w:rsidRDefault="00692400" w:rsidP="00692400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2E4837">
        <w:rPr>
          <w:sz w:val="22"/>
          <w:szCs w:val="22"/>
        </w:rPr>
        <w:t>Der det avdekkes fagforeningsknusing i bedrifter kommunen gjør innkjøp fra, skal videre samarbeid umiddelbart stanses.</w:t>
      </w:r>
    </w:p>
    <w:p w14:paraId="560738DC" w14:textId="77777777" w:rsidR="00692400" w:rsidRPr="00716DD9" w:rsidRDefault="00692400" w:rsidP="00692400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716DD9">
        <w:rPr>
          <w:sz w:val="22"/>
          <w:szCs w:val="22"/>
        </w:rPr>
        <w:t>Stille strengere krav til serveringsbevilling</w:t>
      </w:r>
      <w:r>
        <w:rPr>
          <w:sz w:val="22"/>
          <w:szCs w:val="22"/>
        </w:rPr>
        <w:t xml:space="preserve"> og m</w:t>
      </w:r>
      <w:r w:rsidRPr="00716DD9">
        <w:rPr>
          <w:rFonts w:cstheme="minorHAnsi"/>
          <w:sz w:val="22"/>
          <w:szCs w:val="22"/>
        </w:rPr>
        <w:t xml:space="preserve">inst en ansatt må ha fagbrev. </w:t>
      </w:r>
    </w:p>
    <w:p w14:paraId="6E1D2C9B" w14:textId="77777777" w:rsidR="00692400" w:rsidRPr="002E4837" w:rsidRDefault="00692400" w:rsidP="00692400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2E4837">
        <w:rPr>
          <w:rFonts w:cstheme="minorHAnsi"/>
          <w:sz w:val="22"/>
          <w:szCs w:val="22"/>
        </w:rPr>
        <w:t xml:space="preserve">Dersom bedriften skal operere med flere enn 15 ansatte forventes det at de kan levere minst en lærlingplass per 15 ansatte. </w:t>
      </w:r>
    </w:p>
    <w:p w14:paraId="70452A98" w14:textId="77777777" w:rsidR="00692400" w:rsidRPr="002E4837" w:rsidRDefault="00692400" w:rsidP="00692400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2E4837">
        <w:rPr>
          <w:rFonts w:cstheme="minorHAnsi"/>
          <w:sz w:val="22"/>
          <w:szCs w:val="22"/>
        </w:rPr>
        <w:t xml:space="preserve">Fagforeningsknusing eller at bedriften motarbeider fagorganisering av de ansatte skal føre til inndragelse av bevilgning. </w:t>
      </w:r>
    </w:p>
    <w:p w14:paraId="288005D4" w14:textId="77777777" w:rsidR="00692400" w:rsidRPr="002E4837" w:rsidRDefault="00692400" w:rsidP="00692400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2E4837">
        <w:rPr>
          <w:rFonts w:cstheme="minorHAnsi"/>
          <w:sz w:val="22"/>
          <w:szCs w:val="22"/>
        </w:rPr>
        <w:t>Bedrifter som trenger bevilgning skal definere bedriften som en serveringsbedrift og ikke varehandel,</w:t>
      </w:r>
      <w:r>
        <w:rPr>
          <w:rFonts w:cstheme="minorHAnsi"/>
          <w:sz w:val="22"/>
          <w:szCs w:val="22"/>
        </w:rPr>
        <w:t xml:space="preserve"> </w:t>
      </w:r>
      <w:r w:rsidRPr="002E4837">
        <w:rPr>
          <w:rFonts w:cstheme="minorHAnsi"/>
          <w:sz w:val="22"/>
          <w:szCs w:val="22"/>
        </w:rPr>
        <w:t xml:space="preserve">slik at en ikke kan spekulere i hvordan virksomheten defineres. </w:t>
      </w:r>
    </w:p>
    <w:p w14:paraId="57749770" w14:textId="5D8BF7A0" w:rsidR="00692400" w:rsidRDefault="00692400" w:rsidP="0002653D">
      <w:pPr>
        <w:ind w:firstLine="708"/>
        <w:rPr>
          <w:rFonts w:cstheme="minorHAnsi"/>
        </w:rPr>
      </w:pPr>
      <w:r w:rsidRPr="002E4837">
        <w:rPr>
          <w:rFonts w:cstheme="minorHAnsi"/>
        </w:rPr>
        <w:t xml:space="preserve">Gi fagbevegelsen en rolle i </w:t>
      </w:r>
      <w:r>
        <w:rPr>
          <w:rFonts w:cstheme="minorHAnsi"/>
        </w:rPr>
        <w:t xml:space="preserve">behandlingen </w:t>
      </w:r>
      <w:r w:rsidRPr="002E4837">
        <w:rPr>
          <w:rFonts w:cstheme="minorHAnsi"/>
        </w:rPr>
        <w:t>av serveringsbevilgning</w:t>
      </w:r>
      <w:r>
        <w:rPr>
          <w:rFonts w:cstheme="minorHAnsi"/>
        </w:rPr>
        <w:t>.</w:t>
      </w:r>
    </w:p>
    <w:sectPr w:rsidR="006924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D3972"/>
    <w:multiLevelType w:val="hybridMultilevel"/>
    <w:tmpl w:val="0E540E76"/>
    <w:lvl w:ilvl="0" w:tplc="B65C604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B111FE"/>
    <w:multiLevelType w:val="hybridMultilevel"/>
    <w:tmpl w:val="11264A80"/>
    <w:lvl w:ilvl="0" w:tplc="C1D471A4">
      <w:start w:val="1"/>
      <w:numFmt w:val="bullet"/>
      <w:lvlText w:val="•"/>
      <w:lvlJc w:val="left"/>
      <w:pPr>
        <w:ind w:left="720" w:hanging="363"/>
      </w:pPr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7CEC32DD"/>
    <w:multiLevelType w:val="hybridMultilevel"/>
    <w:tmpl w:val="EB04B154"/>
    <w:lvl w:ilvl="0" w:tplc="0414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 w16cid:durableId="531844100">
    <w:abstractNumId w:val="1"/>
  </w:num>
  <w:num w:numId="2" w16cid:durableId="1636721442">
    <w:abstractNumId w:val="0"/>
  </w:num>
  <w:num w:numId="3" w16cid:durableId="132404063">
    <w:abstractNumId w:val="0"/>
  </w:num>
  <w:num w:numId="4" w16cid:durableId="11148350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400"/>
    <w:rsid w:val="0002653D"/>
    <w:rsid w:val="00104A79"/>
    <w:rsid w:val="002617A5"/>
    <w:rsid w:val="00314D9D"/>
    <w:rsid w:val="003C41EC"/>
    <w:rsid w:val="00692400"/>
    <w:rsid w:val="00732FC4"/>
    <w:rsid w:val="00766B09"/>
    <w:rsid w:val="00A331BA"/>
    <w:rsid w:val="00BE75EE"/>
    <w:rsid w:val="00CE3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69B36"/>
  <w15:chartTrackingRefBased/>
  <w15:docId w15:val="{F00F9BA7-36CB-4951-BD5C-B36C5734C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2400"/>
    <w:rPr>
      <w:kern w:val="2"/>
      <w14:ligatures w14:val="standardContextual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6924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Default">
    <w:name w:val="Default"/>
    <w:rsid w:val="006924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14:ligatures w14:val="standardContextual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692400"/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Listeavsnitt">
    <w:name w:val="List Paragraph"/>
    <w:basedOn w:val="Normal"/>
    <w:uiPriority w:val="34"/>
    <w:qFormat/>
    <w:rsid w:val="00692400"/>
    <w:pPr>
      <w:spacing w:after="0" w:line="240" w:lineRule="auto"/>
      <w:ind w:left="720"/>
    </w:pPr>
    <w:rPr>
      <w:rFonts w:ascii="Calibri" w:hAnsi="Calibri" w:cs="Calibri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62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Stein Stugu</dc:creator>
  <cp:keywords/>
  <dc:description/>
  <cp:lastModifiedBy>Gry Skådinn</cp:lastModifiedBy>
  <cp:revision>3</cp:revision>
  <dcterms:created xsi:type="dcterms:W3CDTF">2023-08-31T10:29:00Z</dcterms:created>
  <dcterms:modified xsi:type="dcterms:W3CDTF">2023-08-31T14:35:00Z</dcterms:modified>
</cp:coreProperties>
</file>